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D" w:rsidRDefault="005900C8" w:rsidP="00BA2E2D">
      <w:pPr>
        <w:widowControl/>
        <w:spacing w:line="456" w:lineRule="atLeast"/>
        <w:ind w:firstLine="48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宁夏医科大学总医院</w:t>
      </w:r>
    </w:p>
    <w:p w:rsidR="005900C8" w:rsidRPr="00863F21" w:rsidRDefault="00DB7E2D" w:rsidP="00BA2E2D">
      <w:pPr>
        <w:widowControl/>
        <w:spacing w:line="456" w:lineRule="atLeast"/>
        <w:ind w:firstLine="48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>
        <w:rPr>
          <w:rFonts w:ascii="方正小标宋简体" w:eastAsia="方正小标宋简体" w:hAnsi="微软雅黑" w:cs="宋体"/>
          <w:kern w:val="0"/>
          <w:sz w:val="44"/>
          <w:szCs w:val="44"/>
        </w:rPr>
        <w:t>2018年县级医院骨干医师麻醉康复专业人员</w:t>
      </w:r>
      <w:r w:rsidR="005900C8"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入学通知</w:t>
      </w:r>
    </w:p>
    <w:p w:rsidR="005900C8" w:rsidRPr="00863F21" w:rsidRDefault="005900C8" w:rsidP="00BA2E2D">
      <w:pPr>
        <w:widowControl/>
        <w:wordWrap w:val="0"/>
        <w:spacing w:line="456" w:lineRule="atLeast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863F21">
        <w:rPr>
          <w:rFonts w:ascii="微软雅黑" w:eastAsia="微软雅黑" w:hAnsi="微软雅黑" w:cs="宋体" w:hint="eastAsia"/>
          <w:kern w:val="0"/>
          <w:sz w:val="10"/>
          <w:szCs w:val="10"/>
        </w:rPr>
        <w:t> </w:t>
      </w:r>
    </w:p>
    <w:p w:rsidR="005900C8" w:rsidRPr="00863F21" w:rsidRDefault="00AA51B8" w:rsidP="00BA2E2D">
      <w:pPr>
        <w:widowControl/>
        <w:wordWrap w:val="0"/>
        <w:spacing w:line="500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Calibri" w:eastAsia="仿宋" w:hAnsi="Calibri" w:cs="Calibri" w:hint="eastAsia"/>
          <w:kern w:val="0"/>
          <w:sz w:val="32"/>
          <w:szCs w:val="32"/>
          <w:u w:val="single"/>
        </w:rPr>
        <w:t xml:space="preserve">       </w:t>
      </w:r>
      <w:r w:rsidRPr="00AA51B8">
        <w:rPr>
          <w:rFonts w:ascii="Calibri" w:eastAsia="仿宋" w:hAnsi="Calibri" w:cs="Calibri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kern w:val="0"/>
          <w:sz w:val="32"/>
          <w:szCs w:val="32"/>
          <w:u w:val="single"/>
        </w:rPr>
        <w:t xml:space="preserve">           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医院</w:t>
      </w:r>
      <w:r>
        <w:rPr>
          <w:rFonts w:ascii="Calibri" w:eastAsia="仿宋" w:hAnsi="Calibri" w:cs="Calibri" w:hint="eastAsia"/>
          <w:kern w:val="0"/>
          <w:sz w:val="32"/>
          <w:szCs w:val="32"/>
          <w:u w:val="single"/>
        </w:rPr>
        <w:t xml:space="preserve">       </w:t>
      </w:r>
      <w:r w:rsidR="005900C8" w:rsidRPr="00AA51B8">
        <w:rPr>
          <w:rFonts w:ascii="Calibri" w:eastAsia="仿宋" w:hAnsi="Calibri" w:cs="Calibri"/>
          <w:kern w:val="0"/>
          <w:sz w:val="32"/>
          <w:szCs w:val="32"/>
          <w:u w:val="single"/>
        </w:rPr>
        <w:t> 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同志：</w:t>
      </w:r>
    </w:p>
    <w:p w:rsidR="005900C8" w:rsidRPr="00863F21" w:rsidRDefault="00DB7E2D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根据《自治区卫生计生委办公室关于印发2018年县级医院骨干医师麻醉康复专业人员培训工作实施方案的通知》（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宁卫计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办发</w:t>
      </w:r>
      <w:r>
        <w:rPr>
          <w:rFonts w:ascii="隶书" w:eastAsia="隶书" w:hAnsi="仿宋" w:cs="宋体" w:hint="eastAsia"/>
          <w:kern w:val="0"/>
          <w:sz w:val="32"/>
          <w:szCs w:val="32"/>
        </w:rPr>
        <w:t>〔</w:t>
      </w:r>
      <w:r w:rsidR="00BA2E2D">
        <w:rPr>
          <w:rFonts w:ascii="隶书" w:eastAsia="隶书" w:hAnsi="仿宋" w:cs="宋体" w:hint="eastAsia"/>
          <w:kern w:val="0"/>
          <w:sz w:val="32"/>
          <w:szCs w:val="32"/>
        </w:rPr>
        <w:t>2</w:t>
      </w:r>
      <w:r w:rsidR="00BA2E2D">
        <w:rPr>
          <w:rFonts w:ascii="隶书" w:eastAsia="隶书" w:hAnsi="仿宋" w:cs="宋体"/>
          <w:kern w:val="0"/>
          <w:sz w:val="32"/>
          <w:szCs w:val="32"/>
        </w:rPr>
        <w:t>018</w:t>
      </w:r>
      <w:r>
        <w:rPr>
          <w:rFonts w:ascii="隶书" w:eastAsia="隶书" w:hAnsi="仿宋" w:cs="宋体" w:hint="eastAsia"/>
          <w:kern w:val="0"/>
          <w:sz w:val="32"/>
          <w:szCs w:val="32"/>
        </w:rPr>
        <w:t>〕</w:t>
      </w:r>
      <w:r w:rsidR="00BA2E2D">
        <w:rPr>
          <w:rFonts w:ascii="隶书" w:eastAsia="隶书" w:hAnsi="仿宋" w:cs="宋体" w:hint="eastAsia"/>
          <w:kern w:val="0"/>
          <w:sz w:val="32"/>
          <w:szCs w:val="32"/>
        </w:rPr>
        <w:t>494</w:t>
      </w:r>
      <w:r w:rsidR="00BA2E2D" w:rsidRPr="00BA2E2D"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BA2E2D">
        <w:rPr>
          <w:rFonts w:ascii="仿宋" w:eastAsia="仿宋" w:hAnsi="仿宋" w:cs="宋体" w:hint="eastAsia"/>
          <w:kern w:val="0"/>
          <w:sz w:val="32"/>
          <w:szCs w:val="32"/>
        </w:rPr>
        <w:t>文件</w:t>
      </w:r>
      <w:r w:rsidR="00195F76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="00BA2E2D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请</w:t>
      </w:r>
      <w:r w:rsidR="00195F76">
        <w:rPr>
          <w:rFonts w:ascii="仿宋" w:eastAsia="仿宋" w:hAnsi="仿宋" w:cs="宋体" w:hint="eastAsia"/>
          <w:kern w:val="0"/>
          <w:sz w:val="32"/>
          <w:szCs w:val="32"/>
        </w:rPr>
        <w:t>参加项目</w:t>
      </w:r>
      <w:r w:rsidR="00BB75D4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195F76">
        <w:rPr>
          <w:rFonts w:ascii="仿宋" w:eastAsia="仿宋" w:hAnsi="仿宋" w:cs="宋体" w:hint="eastAsia"/>
          <w:kern w:val="0"/>
          <w:sz w:val="32"/>
          <w:szCs w:val="32"/>
        </w:rPr>
        <w:t>培训</w:t>
      </w:r>
      <w:r w:rsidR="00BB75D4">
        <w:rPr>
          <w:rFonts w:ascii="仿宋" w:eastAsia="仿宋" w:hAnsi="仿宋" w:cs="宋体" w:hint="eastAsia"/>
          <w:kern w:val="0"/>
          <w:sz w:val="32"/>
          <w:szCs w:val="32"/>
        </w:rPr>
        <w:t>人员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5900C8"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2018年0</w:t>
      </w:r>
      <w:r w:rsidR="005900C8" w:rsidRPr="00863F21">
        <w:rPr>
          <w:rFonts w:ascii="仿宋" w:eastAsia="仿宋" w:hAnsi="仿宋" w:cs="宋体"/>
          <w:b/>
          <w:bCs/>
          <w:kern w:val="0"/>
          <w:sz w:val="32"/>
          <w:szCs w:val="32"/>
        </w:rPr>
        <w:t>9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月</w:t>
      </w:r>
      <w:r w:rsidR="005900C8"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="005900C8" w:rsidRPr="00863F21">
        <w:rPr>
          <w:rFonts w:ascii="仿宋" w:eastAsia="仿宋" w:hAnsi="仿宋" w:cs="宋体"/>
          <w:b/>
          <w:bCs/>
          <w:kern w:val="0"/>
          <w:sz w:val="32"/>
          <w:szCs w:val="32"/>
        </w:rPr>
        <w:t>25</w:t>
      </w:r>
      <w:r w:rsidR="005900C8"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日</w:t>
      </w:r>
      <w:r w:rsidR="00195F7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下午</w:t>
      </w:r>
      <w:r w:rsidR="00195F76">
        <w:rPr>
          <w:rFonts w:ascii="仿宋" w:eastAsia="仿宋" w:hAnsi="仿宋" w:cs="宋体"/>
          <w:b/>
          <w:bCs/>
          <w:kern w:val="0"/>
          <w:sz w:val="32"/>
          <w:szCs w:val="32"/>
        </w:rPr>
        <w:t>3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:30-</w:t>
      </w:r>
      <w:r w:rsidR="00195F76">
        <w:rPr>
          <w:rFonts w:ascii="仿宋" w:eastAsia="仿宋" w:hAnsi="仿宋" w:cs="宋体"/>
          <w:b/>
          <w:bCs/>
          <w:kern w:val="0"/>
          <w:sz w:val="32"/>
          <w:szCs w:val="32"/>
        </w:rPr>
        <w:t>4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:</w:t>
      </w:r>
      <w:r w:rsidR="005900C8" w:rsidRPr="00863F21">
        <w:rPr>
          <w:rFonts w:ascii="仿宋" w:eastAsia="仿宋" w:hAnsi="仿宋" w:cs="宋体"/>
          <w:b/>
          <w:bCs/>
          <w:kern w:val="0"/>
          <w:sz w:val="32"/>
          <w:szCs w:val="32"/>
        </w:rPr>
        <w:t>3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0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到我院报到，地点：科研楼（外科大楼对面）二楼第三会议室。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报到时请携带下列材料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原件及电子版（必须</w:t>
      </w:r>
      <w:proofErr w:type="gramStart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用优盘携带</w:t>
      </w:r>
      <w:proofErr w:type="gramEnd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）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加盖单位公章的《医药卫生人员进修申请表》</w:t>
      </w:r>
      <w:r w:rsidR="00195F76">
        <w:rPr>
          <w:rFonts w:ascii="仿宋" w:eastAsia="仿宋" w:hAnsi="仿宋" w:cs="宋体" w:hint="eastAsia"/>
          <w:kern w:val="0"/>
          <w:sz w:val="32"/>
          <w:szCs w:val="32"/>
        </w:rPr>
        <w:t>（备注项目名称）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加盖单位公章的《宁夏医科大学总医院进修人员管理协议书》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单位介绍信</w:t>
      </w:r>
      <w:r w:rsidR="00195F76">
        <w:rPr>
          <w:rFonts w:ascii="仿宋" w:eastAsia="仿宋" w:hAnsi="仿宋" w:cs="宋体" w:hint="eastAsia"/>
          <w:kern w:val="0"/>
          <w:sz w:val="32"/>
          <w:szCs w:val="32"/>
        </w:rPr>
        <w:t>（如不住宿必须在</w:t>
      </w:r>
      <w:r w:rsidR="00386D0C">
        <w:rPr>
          <w:rFonts w:ascii="仿宋" w:eastAsia="仿宋" w:hAnsi="仿宋" w:cs="宋体" w:hint="eastAsia"/>
          <w:kern w:val="0"/>
          <w:sz w:val="32"/>
          <w:szCs w:val="32"/>
        </w:rPr>
        <w:t>介绍信中注明</w:t>
      </w:r>
      <w:r w:rsidR="00195F76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最高学历证书、学位证书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5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医师资格证、执业证、母婴保健证（进修产科）或相关专业资格证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身份证原件、身份证正反面复印件1张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一寸彩色近期免冠照片两张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63F21">
        <w:rPr>
          <w:rFonts w:ascii="仿宋" w:eastAsia="仿宋" w:hAnsi="仿宋" w:cs="宋体"/>
          <w:kern w:val="0"/>
          <w:sz w:val="32"/>
          <w:szCs w:val="32"/>
        </w:rPr>
        <w:t>.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《宁夏医科大学总医院临床技能培训证书》（已取得者携带）</w:t>
      </w:r>
    </w:p>
    <w:p w:rsidR="00BB75D4" w:rsidRDefault="005900C8" w:rsidP="00BA2E2D">
      <w:pPr>
        <w:widowControl/>
        <w:wordWrap w:val="0"/>
        <w:spacing w:line="500" w:lineRule="atLeast"/>
        <w:ind w:firstLineChars="177" w:firstLine="559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请按时报到，逾期不报到者取消进修资格。</w:t>
      </w:r>
    </w:p>
    <w:p w:rsidR="005900C8" w:rsidRPr="00863F21" w:rsidRDefault="005900C8" w:rsidP="00BA2E2D">
      <w:pPr>
        <w:widowControl/>
        <w:wordWrap w:val="0"/>
        <w:spacing w:line="500" w:lineRule="atLeast"/>
        <w:ind w:firstLineChars="177" w:firstLine="559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工作服要求洁白、整洁，没有原单位标志。</w:t>
      </w:r>
    </w:p>
    <w:p w:rsidR="005900C8" w:rsidRDefault="005900C8" w:rsidP="00BA2E2D">
      <w:pPr>
        <w:widowControl/>
        <w:wordWrap w:val="0"/>
        <w:spacing w:line="500" w:lineRule="atLeast"/>
        <w:ind w:firstLineChars="177" w:firstLine="559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我院原则上统一为进修医师安排宿舍。不在医院住宿者，</w:t>
      </w:r>
      <w:proofErr w:type="gramStart"/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请确保</w:t>
      </w:r>
      <w:proofErr w:type="gramEnd"/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人身安全，发生事故责任自负。</w:t>
      </w:r>
    </w:p>
    <w:p w:rsidR="005900C8" w:rsidRPr="00863F21" w:rsidRDefault="00A225A7" w:rsidP="00BA2E2D">
      <w:pPr>
        <w:widowControl/>
        <w:wordWrap w:val="0"/>
        <w:spacing w:line="500" w:lineRule="atLeast"/>
        <w:ind w:firstLineChars="177" w:firstLine="55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863F21" w:rsidRPr="00863F21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进修人员报道后，参加临床技能培训，考核合格后方能到相关</w:t>
      </w:r>
      <w:proofErr w:type="gramStart"/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科室入科进修</w:t>
      </w:r>
      <w:proofErr w:type="gramEnd"/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备注：电话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0951-674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3949</w:t>
      </w:r>
      <w:r w:rsidR="00D16E1A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传真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0951-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6743949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 w:rsidR="00863F21" w:rsidRPr="00863F21">
        <w:rPr>
          <w:rFonts w:ascii="仿宋" w:eastAsia="仿宋" w:hAnsi="仿宋" w:cs="宋体" w:hint="eastAsia"/>
          <w:kern w:val="0"/>
          <w:sz w:val="32"/>
          <w:szCs w:val="32"/>
        </w:rPr>
        <w:t>魏婉聪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</w:t>
      </w:r>
      <w:r w:rsidR="00D16E1A">
        <w:rPr>
          <w:rFonts w:ascii="Calibri" w:eastAsia="仿宋" w:hAnsi="Calibri" w:cs="Calibri"/>
          <w:kern w:val="0"/>
          <w:sz w:val="32"/>
          <w:szCs w:val="32"/>
        </w:rPr>
        <w:t xml:space="preserve">      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电话：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17711893602</w:t>
      </w:r>
    </w:p>
    <w:p w:rsidR="00863F21" w:rsidRPr="00863F21" w:rsidRDefault="005900C8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网址：http:\\www.nyfy.com.cn\ywc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5900C8" w:rsidRPr="00863F21" w:rsidRDefault="005900C8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E-mail:</w:t>
      </w:r>
      <w:r w:rsidR="00700A9B" w:rsidRPr="00863F21">
        <w:rPr>
          <w:rFonts w:ascii="仿宋" w:eastAsia="仿宋" w:hAnsi="仿宋" w:cs="宋体"/>
          <w:kern w:val="0"/>
          <w:sz w:val="32"/>
          <w:szCs w:val="32"/>
        </w:rPr>
        <w:t>nybyjtb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@</w:t>
      </w:r>
      <w:r w:rsidR="003915FB">
        <w:rPr>
          <w:rFonts w:ascii="仿宋" w:eastAsia="仿宋" w:hAnsi="仿宋" w:cs="宋体"/>
          <w:kern w:val="0"/>
          <w:sz w:val="32"/>
          <w:szCs w:val="32"/>
        </w:rPr>
        <w:t>163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.com</w:t>
      </w:r>
    </w:p>
    <w:p w:rsidR="00700A9B" w:rsidRPr="00863F21" w:rsidRDefault="00700A9B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863F21" w:rsidRPr="00BB75D4" w:rsidRDefault="005900C8" w:rsidP="00BB75D4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iCs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附件：</w:t>
      </w:r>
      <w:r w:rsidR="00BB75D4" w:rsidRPr="00BB75D4">
        <w:rPr>
          <w:rFonts w:ascii="仿宋" w:eastAsia="仿宋" w:hAnsi="仿宋" w:cs="宋体" w:hint="eastAsia"/>
          <w:iCs/>
          <w:kern w:val="0"/>
          <w:sz w:val="32"/>
          <w:szCs w:val="32"/>
        </w:rPr>
        <w:t>麻醉、康复紧缺人才培养和县级骨干培训任务名单</w:t>
      </w:r>
    </w:p>
    <w:p w:rsidR="003D7278" w:rsidRPr="00863F21" w:rsidRDefault="005900C8" w:rsidP="00BA2E2D">
      <w:pPr>
        <w:widowControl/>
        <w:wordWrap w:val="0"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lastRenderedPageBreak/>
        <w:t>                       </w:t>
      </w:r>
    </w:p>
    <w:p w:rsidR="003D7278" w:rsidRPr="00863F21" w:rsidRDefault="003D7278" w:rsidP="00BA2E2D">
      <w:pPr>
        <w:widowControl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</w:p>
    <w:p w:rsidR="005900C8" w:rsidRPr="00863F21" w:rsidRDefault="005900C8" w:rsidP="00BB75D4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</w:t>
      </w:r>
      <w:r w:rsidR="003D7278" w:rsidRPr="00863F21">
        <w:rPr>
          <w:rFonts w:ascii="Calibri" w:eastAsia="仿宋" w:hAnsi="Calibri" w:cs="Calibri"/>
          <w:kern w:val="0"/>
          <w:sz w:val="32"/>
          <w:szCs w:val="32"/>
        </w:rPr>
        <w:t xml:space="preserve">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宁夏医科大学总医院</w:t>
      </w:r>
      <w:r w:rsidR="003D7278"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D7278" w:rsidRPr="00863F21"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3D7278" w:rsidRPr="00863F21" w:rsidRDefault="003D7278" w:rsidP="00BB75D4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/>
          <w:kern w:val="0"/>
          <w:sz w:val="32"/>
          <w:szCs w:val="32"/>
        </w:rPr>
        <w:t>医院集团管理工作办公室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BB640E" w:rsidRDefault="005900C8" w:rsidP="00BB75D4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                          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2018年</w:t>
      </w:r>
      <w:r w:rsidR="00700A9B" w:rsidRPr="00863F21">
        <w:rPr>
          <w:rFonts w:ascii="仿宋" w:eastAsia="仿宋" w:hAnsi="仿宋" w:cs="宋体"/>
          <w:kern w:val="0"/>
          <w:sz w:val="32"/>
          <w:szCs w:val="32"/>
        </w:rPr>
        <w:t>9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700A9B" w:rsidRPr="00863F21">
        <w:rPr>
          <w:rFonts w:ascii="仿宋" w:eastAsia="仿宋" w:hAnsi="仿宋" w:cs="宋体"/>
          <w:kern w:val="0"/>
          <w:sz w:val="32"/>
          <w:szCs w:val="32"/>
        </w:rPr>
        <w:t>14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3D7278"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D7278" w:rsidRPr="00863F21">
        <w:rPr>
          <w:rFonts w:ascii="仿宋" w:eastAsia="仿宋" w:hAnsi="仿宋" w:cs="宋体"/>
          <w:kern w:val="0"/>
          <w:sz w:val="32"/>
          <w:szCs w:val="32"/>
        </w:rPr>
        <w:t xml:space="preserve">   </w:t>
      </w: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386D0C" w:rsidRDefault="00386D0C" w:rsidP="00386D0C">
      <w:pPr>
        <w:widowControl/>
        <w:wordWrap w:val="0"/>
        <w:spacing w:line="500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BB75D4" w:rsidRDefault="00BB75D4" w:rsidP="00386D0C">
      <w:pPr>
        <w:widowControl/>
        <w:wordWrap w:val="0"/>
        <w:spacing w:line="500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3915FB" w:rsidRDefault="003915FB" w:rsidP="00386D0C">
      <w:pPr>
        <w:widowControl/>
        <w:wordWrap w:val="0"/>
        <w:spacing w:line="500" w:lineRule="atLeast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bookmarkEnd w:id="0"/>
    </w:p>
    <w:p w:rsidR="00386D0C" w:rsidRDefault="00386D0C" w:rsidP="00386D0C">
      <w:pPr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lastRenderedPageBreak/>
        <w:t>附</w:t>
      </w:r>
      <w:r w:rsidR="00BB75D4">
        <w:rPr>
          <w:rFonts w:ascii="黑体" w:eastAsia="黑体" w:hAnsi="黑体" w:cs="黑体" w:hint="eastAsia"/>
          <w:color w:val="000000" w:themeColor="text1"/>
          <w:sz w:val="28"/>
          <w:szCs w:val="28"/>
        </w:rPr>
        <w:t>件</w:t>
      </w:r>
    </w:p>
    <w:p w:rsidR="00386D0C" w:rsidRDefault="00386D0C" w:rsidP="00386D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麻醉、康复紧缺人才培养和县级骨干培训任务名单</w:t>
      </w:r>
    </w:p>
    <w:tbl>
      <w:tblPr>
        <w:tblW w:w="136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4941"/>
        <w:gridCol w:w="1998"/>
        <w:gridCol w:w="3757"/>
      </w:tblGrid>
      <w:tr w:rsidR="00386D0C" w:rsidTr="00BB75D4">
        <w:trPr>
          <w:trHeight w:val="420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C" w:rsidRDefault="00386D0C" w:rsidP="0074642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C" w:rsidRDefault="00386D0C" w:rsidP="0074642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C" w:rsidRDefault="00386D0C" w:rsidP="0074642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C" w:rsidRDefault="00386D0C" w:rsidP="0074642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C" w:rsidRDefault="00386D0C" w:rsidP="0074642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C" w:rsidRDefault="00386D0C" w:rsidP="0074642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培训医院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麻醉专业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杨立斌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石嘴山市第一人民医院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15909623253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王娜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石嘴山市第二人民医院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15121865679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马阳龙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中宁县中医院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18095583621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田士林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海原县人民医院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13739557617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杨金龙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海原县人民医院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13723345891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textAlignment w:val="center"/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康复专业</w:t>
            </w: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</w:p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bdr w:val="single" w:sz="4" w:space="0" w:color="auto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康复专业</w:t>
            </w:r>
          </w:p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董</w:t>
            </w:r>
            <w:r>
              <w:rPr>
                <w:rStyle w:val="font51"/>
                <w:rFonts w:eastAsia="仿宋_GB2312"/>
                <w:color w:val="000000" w:themeColor="text1"/>
                <w:lang w:bidi="ar"/>
              </w:rPr>
              <w:t xml:space="preserve"> </w:t>
            </w:r>
            <w:proofErr w:type="gramStart"/>
            <w:r>
              <w:rPr>
                <w:rStyle w:val="font31"/>
                <w:rFonts w:hAnsi="宋体" w:hint="default"/>
                <w:color w:val="000000" w:themeColor="text1"/>
                <w:lang w:bidi="ar"/>
              </w:rPr>
              <w:t>凯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固原市人民医院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18409569546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王霞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贺兰县中医医院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13995006094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张俊强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贺兰县中医医院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18709572896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王东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灵武市中医医院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18609587505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郝佳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石嘴山市第一人民医院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15109528233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田晓丹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石嘴山市第二人民医院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13995402715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lastRenderedPageBreak/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马如国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石嘴山市中医医院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18695229812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马玉军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石嘴山市中医医院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15209662180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刘梅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平罗县人民医院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13895467346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郝洲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寺堡区人民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18215136795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王峥嵘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青铜峡市中医医院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18095398603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马成国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同心县人民医院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18209530932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李旭东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中卫市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17341290805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钟文强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中宁县中医院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15009558407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E76E2B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小琴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西吉县兴隆中心卫生院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18295293316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县级骨干</w:t>
            </w: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县级骨干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王焕颖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原州区人民医院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13629544354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心内科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张雄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西吉县人民医院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  <w:lang w:bidi="ar"/>
              </w:rPr>
              <w:t>15009542771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呼吸与危重症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先琴霞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隆德县人民医院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13995346078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急救医学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赵娟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寺堡区人民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15009601497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宁夏医科大学总医院新生儿科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lastRenderedPageBreak/>
              <w:t>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马占成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同心县人民医院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15909638562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宁夏医科大学总医院肝胆外科</w:t>
            </w:r>
          </w:p>
        </w:tc>
      </w:tr>
      <w:tr w:rsidR="00BB75D4" w:rsidTr="00BB75D4">
        <w:trPr>
          <w:trHeight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jc w:val="center"/>
              <w:rPr>
                <w:rFonts w:ascii="仿宋_GB2312" w:eastAsia="仿宋_GB2312" w:hAnsi="Arial" w:cs="Arial" w:hint="eastAsia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李涛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海原县人民医院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18295554906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D4" w:rsidRDefault="00BB75D4" w:rsidP="00BB75D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宁夏医科大学总医院消化内科</w:t>
            </w:r>
          </w:p>
        </w:tc>
      </w:tr>
    </w:tbl>
    <w:p w:rsidR="00386D0C" w:rsidRDefault="00386D0C" w:rsidP="00386D0C">
      <w:pPr>
        <w:ind w:rightChars="100" w:right="206"/>
        <w:rPr>
          <w:rFonts w:ascii="仿宋" w:eastAsia="仿宋" w:hAnsi="仿宋" w:cs="仿宋" w:hint="eastAsia"/>
          <w:b/>
          <w:color w:val="000000" w:themeColor="text1"/>
          <w:szCs w:val="32"/>
        </w:rPr>
        <w:sectPr w:rsidR="00386D0C"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type="linesAndChars" w:linePitch="589" w:charSpace="-842"/>
        </w:sectPr>
      </w:pPr>
    </w:p>
    <w:p w:rsidR="00386D0C" w:rsidRPr="008D78F1" w:rsidRDefault="00386D0C" w:rsidP="00BA2E2D">
      <w:pPr>
        <w:widowControl/>
        <w:wordWrap w:val="0"/>
        <w:spacing w:line="500" w:lineRule="atLeas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</w:p>
    <w:sectPr w:rsidR="00386D0C" w:rsidRPr="008D78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86" w:rsidRDefault="001C2D86" w:rsidP="00A76EFA">
      <w:r>
        <w:separator/>
      </w:r>
    </w:p>
  </w:endnote>
  <w:endnote w:type="continuationSeparator" w:id="0">
    <w:p w:rsidR="001C2D86" w:rsidRDefault="001C2D86" w:rsidP="00A7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05651"/>
      <w:docPartObj>
        <w:docPartGallery w:val="Page Numbers (Bottom of Page)"/>
        <w:docPartUnique/>
      </w:docPartObj>
    </w:sdtPr>
    <w:sdtEndPr/>
    <w:sdtContent>
      <w:p w:rsidR="00A76EFA" w:rsidRDefault="00A76E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FB" w:rsidRPr="003915FB">
          <w:rPr>
            <w:noProof/>
            <w:lang w:val="zh-CN"/>
          </w:rPr>
          <w:t>7</w:t>
        </w:r>
        <w:r>
          <w:fldChar w:fldCharType="end"/>
        </w:r>
      </w:p>
    </w:sdtContent>
  </w:sdt>
  <w:p w:rsidR="00A76EFA" w:rsidRDefault="00A76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86" w:rsidRDefault="001C2D86" w:rsidP="00A76EFA">
      <w:r>
        <w:separator/>
      </w:r>
    </w:p>
  </w:footnote>
  <w:footnote w:type="continuationSeparator" w:id="0">
    <w:p w:rsidR="001C2D86" w:rsidRDefault="001C2D86" w:rsidP="00A7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8"/>
    <w:rsid w:val="00092C16"/>
    <w:rsid w:val="00195F76"/>
    <w:rsid w:val="001C2D86"/>
    <w:rsid w:val="00386D0C"/>
    <w:rsid w:val="003915FB"/>
    <w:rsid w:val="003D7278"/>
    <w:rsid w:val="005900C8"/>
    <w:rsid w:val="00700A9B"/>
    <w:rsid w:val="00863F21"/>
    <w:rsid w:val="008B7D0D"/>
    <w:rsid w:val="008D78F1"/>
    <w:rsid w:val="00A225A7"/>
    <w:rsid w:val="00A50362"/>
    <w:rsid w:val="00A76EFA"/>
    <w:rsid w:val="00AA51B8"/>
    <w:rsid w:val="00BA2E2D"/>
    <w:rsid w:val="00BB640E"/>
    <w:rsid w:val="00BB75D4"/>
    <w:rsid w:val="00BC7835"/>
    <w:rsid w:val="00D16E1A"/>
    <w:rsid w:val="00DB7E2D"/>
    <w:rsid w:val="00F14EFD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46058-B69D-406C-B52A-90BF24C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0C8"/>
    <w:rPr>
      <w:b/>
      <w:bCs/>
    </w:rPr>
  </w:style>
  <w:style w:type="character" w:styleId="a4">
    <w:name w:val="Emphasis"/>
    <w:basedOn w:val="a0"/>
    <w:uiPriority w:val="20"/>
    <w:qFormat/>
    <w:rsid w:val="005900C8"/>
    <w:rPr>
      <w:i/>
      <w:iCs/>
    </w:rPr>
  </w:style>
  <w:style w:type="paragraph" w:styleId="a5">
    <w:name w:val="header"/>
    <w:basedOn w:val="a"/>
    <w:link w:val="Char"/>
    <w:uiPriority w:val="99"/>
    <w:unhideWhenUsed/>
    <w:rsid w:val="00A7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E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EF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86D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86D0C"/>
  </w:style>
  <w:style w:type="character" w:customStyle="1" w:styleId="font51">
    <w:name w:val="font51"/>
    <w:basedOn w:val="a0"/>
    <w:qFormat/>
    <w:rsid w:val="00386D0C"/>
    <w:rPr>
      <w:rFonts w:ascii="Arial" w:hAnsi="Arial" w:cs="Arial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386D0C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295</Words>
  <Characters>1687</Characters>
  <Application>Microsoft Office Word</Application>
  <DocSecurity>0</DocSecurity>
  <Lines>14</Lines>
  <Paragraphs>3</Paragraphs>
  <ScaleCrop>false</ScaleCrop>
  <Company>china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魏婉聪</dc:creator>
  <cp:keywords/>
  <dc:description/>
  <cp:lastModifiedBy>魏婉聪</cp:lastModifiedBy>
  <cp:revision>4</cp:revision>
  <dcterms:created xsi:type="dcterms:W3CDTF">2018-09-14T08:04:00Z</dcterms:created>
  <dcterms:modified xsi:type="dcterms:W3CDTF">2018-09-14T09:07:00Z</dcterms:modified>
</cp:coreProperties>
</file>